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Ja, ____________________________ ,____________________________</w:t>
      </w:r>
    </w:p>
    <w:p w:rsidR="00000000" w:rsidDel="00000000" w:rsidP="00000000" w:rsidRDefault="00000000" w:rsidRPr="00000000" w14:paraId="00000002">
      <w:pPr>
        <w:rPr/>
      </w:pPr>
      <w:r w:rsidDel="00000000" w:rsidR="00000000" w:rsidRPr="00000000">
        <w:rPr>
          <w:rtl w:val="0"/>
        </w:rPr>
        <w:t xml:space="preserve">                     Ime i prezime                                             OIB</w:t>
      </w:r>
    </w:p>
    <w:p w:rsidR="00000000" w:rsidDel="00000000" w:rsidP="00000000" w:rsidRDefault="00000000" w:rsidRPr="00000000" w14:paraId="00000003">
      <w:pPr>
        <w:rPr/>
      </w:pPr>
      <w:r w:rsidDel="00000000" w:rsidR="00000000" w:rsidRPr="00000000">
        <w:rPr>
          <w:rtl w:val="0"/>
        </w:rPr>
        <w:t xml:space="preserve">potpisom ovog dokumenta savjesno izjavljujem poznavanje i shvaćanje sljedećeg: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color w:val="202020"/>
        </w:rPr>
      </w:pPr>
      <w:r w:rsidDel="00000000" w:rsidR="00000000" w:rsidRPr="00000000">
        <w:rPr>
          <w:color w:val="202020"/>
          <w:rtl w:val="0"/>
        </w:rPr>
        <w:t xml:space="preserve">Tattoo Studio Marzanna </w:t>
      </w:r>
      <w:r w:rsidDel="00000000" w:rsidR="00000000" w:rsidRPr="00000000">
        <w:rPr>
          <w:b w:val="1"/>
          <w:color w:val="202020"/>
          <w:rtl w:val="0"/>
        </w:rPr>
        <w:t xml:space="preserve">nije odgovoran</w:t>
      </w:r>
      <w:r w:rsidDel="00000000" w:rsidR="00000000" w:rsidRPr="00000000">
        <w:rPr>
          <w:color w:val="202020"/>
          <w:rtl w:val="0"/>
        </w:rPr>
        <w:t xml:space="preserve"> za štetu nastalu na vašem zdravlju ili vašoj tetovaži </w:t>
      </w:r>
      <w:r w:rsidDel="00000000" w:rsidR="00000000" w:rsidRPr="00000000">
        <w:rPr>
          <w:b w:val="1"/>
          <w:color w:val="202020"/>
          <w:rtl w:val="0"/>
        </w:rPr>
        <w:t xml:space="preserve">ukoliko nas prije tetoviranja ne upozorite</w:t>
      </w:r>
      <w:r w:rsidDel="00000000" w:rsidR="00000000" w:rsidRPr="00000000">
        <w:rPr>
          <w:color w:val="202020"/>
          <w:rtl w:val="0"/>
        </w:rPr>
        <w:t xml:space="preserve"> na slijedeća stanja i bolesti:</w:t>
      </w:r>
    </w:p>
    <w:p w:rsidR="00000000" w:rsidDel="00000000" w:rsidP="00000000" w:rsidRDefault="00000000" w:rsidRPr="00000000" w14:paraId="00000006">
      <w:pPr>
        <w:numPr>
          <w:ilvl w:val="0"/>
          <w:numId w:val="4"/>
        </w:numPr>
        <w:spacing w:after="0" w:afterAutospacing="0" w:before="240" w:lineRule="auto"/>
        <w:ind w:left="720" w:hanging="360"/>
      </w:pPr>
      <w:r w:rsidDel="00000000" w:rsidR="00000000" w:rsidRPr="00000000">
        <w:rPr>
          <w:color w:val="202020"/>
          <w:rtl w:val="0"/>
        </w:rPr>
        <w:t xml:space="preserve">hemofilija</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color w:val="202020"/>
          <w:rtl w:val="0"/>
        </w:rPr>
        <w:t xml:space="preserve">konzumacija alkohola ili narkotika </w:t>
      </w:r>
      <w:r w:rsidDel="00000000" w:rsidR="00000000" w:rsidRPr="00000000">
        <w:rPr>
          <w:b w:val="1"/>
          <w:color w:val="202020"/>
          <w:rtl w:val="0"/>
        </w:rPr>
        <w:t xml:space="preserve">48h</w:t>
      </w:r>
      <w:r w:rsidDel="00000000" w:rsidR="00000000" w:rsidRPr="00000000">
        <w:rPr>
          <w:color w:val="202020"/>
          <w:rtl w:val="0"/>
        </w:rPr>
        <w:t xml:space="preserve"> prije tetoviranja</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color w:val="202020"/>
          <w:rtl w:val="0"/>
        </w:rPr>
        <w:t xml:space="preserve">epilepsija</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color w:val="202020"/>
          <w:rtl w:val="0"/>
        </w:rPr>
        <w:t xml:space="preserve">trudnoća i dojenje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color w:val="202020"/>
          <w:rtl w:val="0"/>
        </w:rPr>
        <w:t xml:space="preserve">HIV, hepatitis i ostale krvno prenosive bolesti</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color w:val="202020"/>
          <w:rtl w:val="0"/>
        </w:rPr>
        <w:t xml:space="preserve">visok/nizak tlak</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color w:val="202020"/>
          <w:rtl w:val="0"/>
        </w:rPr>
        <w:t xml:space="preserve">alergije</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color w:val="202020"/>
          <w:rtl w:val="0"/>
        </w:rPr>
        <w:t xml:space="preserve">seboreja, psorijaza i ostala kožna oboljenja</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color w:val="202020"/>
          <w:rtl w:val="0"/>
        </w:rPr>
        <w:t xml:space="preserve">dijabetes</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color w:val="202020"/>
          <w:rtl w:val="0"/>
        </w:rPr>
        <w:t xml:space="preserve">problemi sa srcem</w:t>
      </w:r>
    </w:p>
    <w:p w:rsidR="00000000" w:rsidDel="00000000" w:rsidP="00000000" w:rsidRDefault="00000000" w:rsidRPr="00000000" w14:paraId="00000010">
      <w:pPr>
        <w:numPr>
          <w:ilvl w:val="0"/>
          <w:numId w:val="4"/>
        </w:numPr>
        <w:spacing w:after="240" w:before="0" w:beforeAutospacing="0" w:lineRule="auto"/>
        <w:ind w:left="720" w:hanging="360"/>
      </w:pPr>
      <w:r w:rsidDel="00000000" w:rsidR="00000000" w:rsidRPr="00000000">
        <w:rPr>
          <w:color w:val="202020"/>
          <w:rtl w:val="0"/>
        </w:rPr>
        <w:t xml:space="preserve">upotreba antibiotika ili drugih lijekova</w: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jc w:val="center"/>
        <w:rPr>
          <w:b w:val="1"/>
          <w:color w:val="202020"/>
          <w:sz w:val="26"/>
          <w:szCs w:val="26"/>
        </w:rPr>
      </w:pPr>
      <w:bookmarkStart w:colFirst="0" w:colLast="0" w:name="_4zcg1uf2o0g9" w:id="0"/>
      <w:bookmarkEnd w:id="0"/>
      <w:r w:rsidDel="00000000" w:rsidR="00000000" w:rsidRPr="00000000">
        <w:rPr>
          <w:b w:val="1"/>
          <w:color w:val="202020"/>
          <w:sz w:val="26"/>
          <w:szCs w:val="26"/>
          <w:rtl w:val="0"/>
        </w:rPr>
        <w:t xml:space="preserve">KOŽA</w:t>
      </w:r>
    </w:p>
    <w:p w:rsidR="00000000" w:rsidDel="00000000" w:rsidP="00000000" w:rsidRDefault="00000000" w:rsidRPr="00000000" w14:paraId="00000012">
      <w:pPr>
        <w:numPr>
          <w:ilvl w:val="0"/>
          <w:numId w:val="6"/>
        </w:numPr>
        <w:spacing w:after="0" w:afterAutospacing="0" w:before="240" w:lineRule="auto"/>
        <w:ind w:left="720" w:hanging="360"/>
      </w:pPr>
      <w:r w:rsidDel="00000000" w:rsidR="00000000" w:rsidRPr="00000000">
        <w:rPr>
          <w:color w:val="202020"/>
          <w:rtl w:val="0"/>
        </w:rPr>
        <w:t xml:space="preserve">Koža je individualni živi organ podložan vanjskim utjecajima (vremenski uvjeti, nečistoće, fizička oštećenja itd.) te se kao takva mijenja s vremenom. Nemaju svi ljudi isti tip kože.</w:t>
        <w:br w:type="textWrapping"/>
        <w:t xml:space="preserve">Tetovaža je površinska rana i da bi se koža na tom dijelu u potpunosti obnovila, potrebno je minimalno mjesec dana.</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color w:val="202020"/>
          <w:rtl w:val="0"/>
        </w:rPr>
        <w:t xml:space="preserve">Ukoliko osoba jače krvari tijekom tetoviranja, sukrvica povlači dio boje pa tetovaža može ispasti bljeđa ili rupičasta te je moguća pojava podljeva boje. Na krvarenje mogu utjecati razni opijati, alkohol, i određenja zdravstvena stanja. Klijent je obavezan upozoriti tattoo majstora/icu prije početka tetoviranja ukoliko je u zadnjih 48h konzumirao alkohol ili droge, ako ima problema sa zdravljem ili pije lijekove (računa se i običan Aspirin jer širi krvožilni sustav; molimo navedite sve lijekove).</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color w:val="202020"/>
          <w:rtl w:val="0"/>
        </w:rPr>
        <w:t xml:space="preserve">Budući da koža nije potpuno prozirna već ima svoj određeni prirodni pigment (koji je također podložan promjenama tj. tamnjenju i blijeđenju), jedna boja za tetoviranje može različito izgledati na dvoje ljudi. Ovo se najbolje vidi na bijeloj boji za tetoviranje koja izgleda smeđe ili žuto kada koža potamni na suncu.</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color w:val="202020"/>
          <w:rtl w:val="0"/>
        </w:rPr>
        <w:t xml:space="preserve">Dermatološke promjene na koži (npr. pojava prištića ili krastica) mogu utjecati na kvalitetu tetovaže.</w:t>
      </w:r>
    </w:p>
    <w:p w:rsidR="00000000" w:rsidDel="00000000" w:rsidP="00000000" w:rsidRDefault="00000000" w:rsidRPr="00000000" w14:paraId="00000016">
      <w:pPr>
        <w:numPr>
          <w:ilvl w:val="0"/>
          <w:numId w:val="6"/>
        </w:numPr>
        <w:spacing w:after="240" w:before="0" w:beforeAutospacing="0" w:lineRule="auto"/>
        <w:ind w:left="720" w:hanging="360"/>
      </w:pPr>
      <w:r w:rsidDel="00000000" w:rsidR="00000000" w:rsidRPr="00000000">
        <w:rPr>
          <w:color w:val="202020"/>
          <w:rtl w:val="0"/>
        </w:rPr>
        <w:t xml:space="preserve">Mogući su podljevi boje za tetoviranje na mjestima gdje je koža tanka te na pregibima (npr. šake, zapešća, pregibi ruku i nogu, unutarnja strana nadlaktice, vrat itd.). Na ovim pozicijama koža teže zarasta nakon tetoviranja te je moguć nastanak ožiljkastog tkiva.</w:t>
        <w:br w:type="textWrapping"/>
        <w:t xml:space="preserve"> </w:t>
      </w:r>
    </w:p>
    <w:p w:rsidR="00000000" w:rsidDel="00000000" w:rsidP="00000000" w:rsidRDefault="00000000" w:rsidRPr="00000000" w14:paraId="00000017">
      <w:pPr>
        <w:pStyle w:val="Heading3"/>
        <w:keepNext w:val="0"/>
        <w:keepLines w:val="0"/>
        <w:spacing w:before="280" w:lineRule="auto"/>
        <w:jc w:val="center"/>
        <w:rPr>
          <w:b w:val="1"/>
          <w:color w:val="202020"/>
          <w:sz w:val="26"/>
          <w:szCs w:val="26"/>
        </w:rPr>
      </w:pPr>
      <w:bookmarkStart w:colFirst="0" w:colLast="0" w:name="_mi5l2w7vt2kc" w:id="1"/>
      <w:bookmarkEnd w:id="1"/>
      <w:r w:rsidDel="00000000" w:rsidR="00000000" w:rsidRPr="00000000">
        <w:rPr>
          <w:b w:val="1"/>
          <w:color w:val="202020"/>
          <w:sz w:val="26"/>
          <w:szCs w:val="26"/>
          <w:rtl w:val="0"/>
        </w:rPr>
        <w:t xml:space="preserve">ODRŽAVANJE TETOVAŽE</w:t>
      </w:r>
    </w:p>
    <w:p w:rsidR="00000000" w:rsidDel="00000000" w:rsidP="00000000" w:rsidRDefault="00000000" w:rsidRPr="00000000" w14:paraId="00000018">
      <w:pPr>
        <w:numPr>
          <w:ilvl w:val="0"/>
          <w:numId w:val="5"/>
        </w:numPr>
        <w:spacing w:after="240" w:before="240" w:lineRule="auto"/>
        <w:ind w:left="720" w:hanging="360"/>
      </w:pPr>
      <w:r w:rsidDel="00000000" w:rsidR="00000000" w:rsidRPr="00000000">
        <w:rPr>
          <w:color w:val="202020"/>
          <w:rtl w:val="0"/>
        </w:rPr>
        <w:t xml:space="preserve">Tattoo Studio Marzanna  </w:t>
      </w:r>
      <w:r w:rsidDel="00000000" w:rsidR="00000000" w:rsidRPr="00000000">
        <w:rPr>
          <w:b w:val="1"/>
          <w:color w:val="202020"/>
          <w:rtl w:val="0"/>
        </w:rPr>
        <w:t xml:space="preserve">nije odgovoran </w:t>
      </w:r>
      <w:r w:rsidDel="00000000" w:rsidR="00000000" w:rsidRPr="00000000">
        <w:rPr>
          <w:color w:val="202020"/>
          <w:rtl w:val="0"/>
        </w:rPr>
        <w:t xml:space="preserve">za oštećenja nastala na tetovaži ukoliko se klijent nije pridržavao </w:t>
      </w:r>
      <w:hyperlink r:id="rId6">
        <w:r w:rsidDel="00000000" w:rsidR="00000000" w:rsidRPr="00000000">
          <w:rPr>
            <w:color w:val="611313"/>
            <w:u w:val="single"/>
            <w:rtl w:val="0"/>
          </w:rPr>
          <w:t xml:space="preserve">Uputa za održavanje tetovaže</w:t>
        </w:r>
      </w:hyperlink>
      <w:r w:rsidDel="00000000" w:rsidR="00000000" w:rsidRPr="00000000">
        <w:rPr>
          <w:color w:val="611313"/>
          <w:rtl w:val="0"/>
        </w:rPr>
        <w:t xml:space="preserve"> </w:t>
      </w:r>
      <w:r w:rsidDel="00000000" w:rsidR="00000000" w:rsidRPr="00000000">
        <w:rPr>
          <w:color w:val="202020"/>
          <w:rtl w:val="0"/>
        </w:rPr>
        <w:t xml:space="preserve">koje je dobio po završetku tetoviranja ili ako je tetovažu održavao prema tuđim uputama (drugi saloni, Internet, preporuke prijatelja itd.).</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pStyle w:val="Heading3"/>
        <w:keepNext w:val="0"/>
        <w:keepLines w:val="0"/>
        <w:spacing w:before="280" w:lineRule="auto"/>
        <w:jc w:val="center"/>
        <w:rPr>
          <w:b w:val="1"/>
          <w:color w:val="202020"/>
          <w:sz w:val="26"/>
          <w:szCs w:val="26"/>
        </w:rPr>
      </w:pPr>
      <w:bookmarkStart w:colFirst="0" w:colLast="0" w:name="_bf9s93ppgh25" w:id="2"/>
      <w:bookmarkEnd w:id="2"/>
      <w:r w:rsidDel="00000000" w:rsidR="00000000" w:rsidRPr="00000000">
        <w:rPr>
          <w:b w:val="1"/>
          <w:color w:val="202020"/>
          <w:sz w:val="26"/>
          <w:szCs w:val="26"/>
          <w:rtl w:val="0"/>
        </w:rPr>
        <w:t xml:space="preserve">DIZAJN TETOVAŽE</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color w:val="202020"/>
          <w:rtl w:val="0"/>
        </w:rPr>
        <w:t xml:space="preserve">Nakon početka tetoviranja, izmjene dizajna nisu moguće kako bi se ispoštovao dogovoreni termin. Ukoliko se nakon početka tetoviranja klijent odluči da želi mijenjati dizajn te izrada istog nije moguća u dogovorenom terminu, klijent gubi pravo na povrat ostavljene akontacije te treba rezervirati novi termin za tetoviranje i ostaviti novu akontaciju.</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color w:val="202020"/>
          <w:rtl w:val="0"/>
        </w:rPr>
        <w:t xml:space="preserve">Ako klijent želi tetovirati natpis na stranom jeziku/pismu ili određene simbole, sam snosi odgovornost za točnost dizajna za tetoviranje.</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color w:val="202020"/>
          <w:rtl w:val="0"/>
        </w:rPr>
        <w:t xml:space="preserve">Prije početka tetoviranja, klijent je vidio dizajn na papiru (</w:t>
      </w:r>
      <w:r w:rsidDel="00000000" w:rsidR="00000000" w:rsidRPr="00000000">
        <w:rPr>
          <w:b w:val="1"/>
          <w:color w:val="202020"/>
          <w:rtl w:val="0"/>
        </w:rPr>
        <w:t xml:space="preserve">skicu</w:t>
      </w:r>
      <w:r w:rsidDel="00000000" w:rsidR="00000000" w:rsidRPr="00000000">
        <w:rPr>
          <w:color w:val="202020"/>
          <w:rtl w:val="0"/>
        </w:rPr>
        <w:t xml:space="preserve">) te prenesen na kožu (</w:t>
      </w:r>
      <w:r w:rsidDel="00000000" w:rsidR="00000000" w:rsidRPr="00000000">
        <w:rPr>
          <w:b w:val="1"/>
          <w:color w:val="202020"/>
          <w:rtl w:val="0"/>
        </w:rPr>
        <w:t xml:space="preserve">šablon</w:t>
      </w:r>
      <w:r w:rsidDel="00000000" w:rsidR="00000000" w:rsidRPr="00000000">
        <w:rPr>
          <w:color w:val="202020"/>
          <w:rtl w:val="0"/>
        </w:rPr>
        <w:t xml:space="preserve">). Klijent snosi punu odgovornost za finalnu provjeru točnosti dizajna prije početka tetoviranja.</w:t>
      </w:r>
      <w:r w:rsidDel="00000000" w:rsidR="00000000" w:rsidRPr="00000000">
        <w:rPr>
          <w:b w:val="1"/>
          <w:color w:val="202020"/>
          <w:rtl w:val="0"/>
        </w:rPr>
        <w:t xml:space="preserve"> Naknadne reklamacije</w:t>
      </w:r>
      <w:r w:rsidDel="00000000" w:rsidR="00000000" w:rsidRPr="00000000">
        <w:rPr>
          <w:color w:val="202020"/>
          <w:rtl w:val="0"/>
        </w:rPr>
        <w:t xml:space="preserve"> po pitanju istetoviranog dizajna, </w:t>
      </w:r>
      <w:r w:rsidDel="00000000" w:rsidR="00000000" w:rsidRPr="00000000">
        <w:rPr>
          <w:b w:val="1"/>
          <w:color w:val="202020"/>
          <w:u w:val="single"/>
          <w:rtl w:val="0"/>
        </w:rPr>
        <w:t xml:space="preserve">nisu moguće</w:t>
      </w:r>
      <w:r w:rsidDel="00000000" w:rsidR="00000000" w:rsidRPr="00000000">
        <w:rPr>
          <w:color w:val="202020"/>
          <w:rtl w:val="0"/>
        </w:rPr>
        <w:t xml:space="preserve">, kao ni </w:t>
      </w:r>
      <w:r w:rsidDel="00000000" w:rsidR="00000000" w:rsidRPr="00000000">
        <w:rPr>
          <w:b w:val="1"/>
          <w:color w:val="202020"/>
          <w:u w:val="single"/>
          <w:rtl w:val="0"/>
        </w:rPr>
        <w:t xml:space="preserve">povrat</w:t>
      </w:r>
      <w:r w:rsidDel="00000000" w:rsidR="00000000" w:rsidRPr="00000000">
        <w:rPr>
          <w:color w:val="202020"/>
          <w:rtl w:val="0"/>
        </w:rPr>
        <w:t xml:space="preserve"> </w:t>
      </w:r>
      <w:r w:rsidDel="00000000" w:rsidR="00000000" w:rsidRPr="00000000">
        <w:rPr>
          <w:b w:val="1"/>
          <w:color w:val="202020"/>
          <w:u w:val="single"/>
          <w:rtl w:val="0"/>
        </w:rPr>
        <w:t xml:space="preserve">novca</w:t>
      </w:r>
      <w:r w:rsidDel="00000000" w:rsidR="00000000" w:rsidRPr="00000000">
        <w:rPr>
          <w:color w:val="202020"/>
          <w:rtl w:val="0"/>
        </w:rPr>
        <w:t xml:space="preserve">.</w:t>
      </w:r>
    </w:p>
    <w:p w:rsidR="00000000" w:rsidDel="00000000" w:rsidP="00000000" w:rsidRDefault="00000000" w:rsidRPr="00000000" w14:paraId="0000001E">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1F">
      <w:pPr>
        <w:pStyle w:val="Heading3"/>
        <w:keepNext w:val="0"/>
        <w:keepLines w:val="0"/>
        <w:spacing w:before="280" w:lineRule="auto"/>
        <w:jc w:val="center"/>
        <w:rPr>
          <w:b w:val="1"/>
          <w:color w:val="202020"/>
          <w:sz w:val="26"/>
          <w:szCs w:val="26"/>
        </w:rPr>
      </w:pPr>
      <w:bookmarkStart w:colFirst="0" w:colLast="0" w:name="_a1tn5rdur0b8" w:id="3"/>
      <w:bookmarkEnd w:id="3"/>
      <w:r w:rsidDel="00000000" w:rsidR="00000000" w:rsidRPr="00000000">
        <w:rPr>
          <w:b w:val="1"/>
          <w:color w:val="202020"/>
          <w:sz w:val="26"/>
          <w:szCs w:val="26"/>
          <w:rtl w:val="0"/>
        </w:rPr>
        <w:t xml:space="preserve">POZICIONIRANJE TETOVAŽE</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color w:val="202020"/>
          <w:rtl w:val="0"/>
        </w:rPr>
        <w:t xml:space="preserve">Ukoliko se klijent tetovira po prvi puta i želi tetovažu staviti na vidljivo mjesto koje nije moguće uvijek prekriti odjećom (npr. vrat, glava, šake itd.), čini to na vlastitu odgovornost i svijestan je da mu vidljiva tetovaža može stvarati probleme u određenim životnim situacijama u budućnosti (na poslu, fakultetu, kod doktora itd.).</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color w:val="202020"/>
          <w:rtl w:val="0"/>
        </w:rPr>
        <w:t xml:space="preserve">Šablona se na kožu može prenositi nekoliko puta, na različite pozicije. Jednom kada klijent odluči da je zadovoljan finalnom pozicijom te se započne sa tetoviranjem, naknadne promjene nisu moguće.</w:t>
      </w:r>
    </w:p>
    <w:p w:rsidR="00000000" w:rsidDel="00000000" w:rsidP="00000000" w:rsidRDefault="00000000" w:rsidRPr="00000000" w14:paraId="00000022">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23">
      <w:pPr>
        <w:pStyle w:val="Heading3"/>
        <w:keepNext w:val="0"/>
        <w:keepLines w:val="0"/>
        <w:spacing w:before="280" w:lineRule="auto"/>
        <w:jc w:val="center"/>
        <w:rPr>
          <w:b w:val="1"/>
          <w:color w:val="202020"/>
          <w:sz w:val="26"/>
          <w:szCs w:val="26"/>
        </w:rPr>
      </w:pPr>
      <w:bookmarkStart w:colFirst="0" w:colLast="0" w:name="_yduwd0vudws1" w:id="4"/>
      <w:bookmarkEnd w:id="4"/>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jc w:val="center"/>
        <w:rPr>
          <w:b w:val="1"/>
          <w:color w:val="202020"/>
          <w:sz w:val="26"/>
          <w:szCs w:val="26"/>
        </w:rPr>
      </w:pPr>
      <w:bookmarkStart w:colFirst="0" w:colLast="0" w:name="_afpun9x64en" w:id="5"/>
      <w:bookmarkEnd w:id="5"/>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jc w:val="center"/>
        <w:rPr>
          <w:b w:val="1"/>
          <w:color w:val="202020"/>
          <w:sz w:val="26"/>
          <w:szCs w:val="26"/>
        </w:rPr>
      </w:pPr>
      <w:bookmarkStart w:colFirst="0" w:colLast="0" w:name="_7ci4lmndy7g4" w:id="6"/>
      <w:bookmarkEnd w:id="6"/>
      <w:r w:rsidDel="00000000" w:rsidR="00000000" w:rsidRPr="00000000">
        <w:rPr>
          <w:b w:val="1"/>
          <w:color w:val="202020"/>
          <w:sz w:val="26"/>
          <w:szCs w:val="26"/>
          <w:rtl w:val="0"/>
        </w:rPr>
        <w:t xml:space="preserve">TIJEKOM TETOVIRANJA</w:t>
      </w:r>
    </w:p>
    <w:p w:rsidR="00000000" w:rsidDel="00000000" w:rsidP="00000000" w:rsidRDefault="00000000" w:rsidRPr="00000000" w14:paraId="00000029">
      <w:pPr>
        <w:numPr>
          <w:ilvl w:val="0"/>
          <w:numId w:val="3"/>
        </w:numPr>
        <w:spacing w:after="0" w:afterAutospacing="0" w:before="240" w:lineRule="auto"/>
        <w:ind w:left="720" w:hanging="360"/>
      </w:pPr>
      <w:r w:rsidDel="00000000" w:rsidR="00000000" w:rsidRPr="00000000">
        <w:rPr>
          <w:color w:val="202020"/>
          <w:rtl w:val="0"/>
        </w:rPr>
        <w:t xml:space="preserve">Izvedba, urednost i točnost tetovaže uvelike ovisi o ponašanju klijenta tijekom samog tetoviranja. Ako je klijent nemiran (micanje i nagli pokreti, smijanje, kašalj itd.), Tattoo Studio Marzanna ne može garantirati stopostotnu preciznost izrade tetovaže.</w:t>
      </w:r>
    </w:p>
    <w:p w:rsidR="00000000" w:rsidDel="00000000" w:rsidP="00000000" w:rsidRDefault="00000000" w:rsidRPr="00000000" w14:paraId="0000002A">
      <w:pPr>
        <w:numPr>
          <w:ilvl w:val="0"/>
          <w:numId w:val="3"/>
        </w:numPr>
        <w:spacing w:after="240" w:before="0" w:beforeAutospacing="0" w:lineRule="auto"/>
        <w:ind w:left="720" w:hanging="360"/>
      </w:pPr>
      <w:r w:rsidDel="00000000" w:rsidR="00000000" w:rsidRPr="00000000">
        <w:rPr>
          <w:color w:val="202020"/>
          <w:rtl w:val="0"/>
        </w:rPr>
        <w:t xml:space="preserve">Ukoliko klijent dolazi u pratnji treće osobe i želi da ta osoba bude prisutna tijekom tetoviranja, i klijent i pratnja dužni su ponašati se u skladu sa pravilima Marzanna Tattoo studija:</w:t>
        <w:br w:type="textWrapping"/>
      </w:r>
      <w:r w:rsidDel="00000000" w:rsidR="00000000" w:rsidRPr="00000000">
        <w:rPr>
          <w:b w:val="1"/>
          <w:color w:val="202020"/>
          <w:rtl w:val="0"/>
        </w:rPr>
        <w:t xml:space="preserve">- nije dozvoljeno ometati tattoo majstora/icu dok radi</w:t>
        <w:br w:type="textWrapping"/>
        <w:t xml:space="preserve">- bilo kakvi nagli pokreti ili udarci po ležaju ili stolici na kojoj se klijent nalazi tijekom tetoviranja mogu rezultirati pogreškom na tetovaži za koju Marzanna Tattoo Studio nije odgovoran, niti dužan besplatno popravljati</w:t>
        <w:br w:type="textWrapping"/>
      </w:r>
      <w:r w:rsidDel="00000000" w:rsidR="00000000" w:rsidRPr="00000000">
        <w:rPr>
          <w:color w:val="202020"/>
          <w:rtl w:val="0"/>
        </w:rPr>
        <w:t xml:space="preserve">- zbog koncentracije tattoo majstora/ice, nije dozvoljeno preglasno pričanje (deranje) ili reproduciranje medijskih sadržaja tijekom samog tetoviranja bez prijašnjeg dogovora s tattoo majstorom/icom.</w:t>
      </w:r>
    </w:p>
    <w:p w:rsidR="00000000" w:rsidDel="00000000" w:rsidP="00000000" w:rsidRDefault="00000000" w:rsidRPr="00000000" w14:paraId="0000002B">
      <w:pPr>
        <w:spacing w:after="240" w:before="240" w:lineRule="auto"/>
        <w:rPr>
          <w:color w:val="202020"/>
        </w:rPr>
      </w:pPr>
      <w:r w:rsidDel="00000000" w:rsidR="00000000" w:rsidRPr="00000000">
        <w:rPr>
          <w:color w:val="202020"/>
          <w:rtl w:val="0"/>
        </w:rPr>
        <w:t xml:space="preserve"> </w:t>
      </w:r>
    </w:p>
    <w:p w:rsidR="00000000" w:rsidDel="00000000" w:rsidP="00000000" w:rsidRDefault="00000000" w:rsidRPr="00000000" w14:paraId="0000002C">
      <w:pPr>
        <w:spacing w:after="240" w:before="240" w:lineRule="auto"/>
        <w:jc w:val="center"/>
        <w:rPr>
          <w:b w:val="1"/>
          <w:color w:val="202020"/>
        </w:rPr>
      </w:pPr>
      <w:r w:rsidDel="00000000" w:rsidR="00000000" w:rsidRPr="00000000">
        <w:rPr>
          <w:b w:val="1"/>
          <w:color w:val="202020"/>
          <w:rtl w:val="0"/>
        </w:rPr>
        <w:t xml:space="preserve">Ukoliko se klijentu prestane sviđati istetovirani dizajn ili se iz bilo kojeg razloga predomislio glede dizajna ili pozicije napravljene tetovaže, Marzanna Tattoo Studio nije dužan omogućiti besplatan popravak ili prekrivanje, te nije dužan vratiti plaćeni iznos.</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right"/>
        <w:rPr/>
      </w:pPr>
      <w:r w:rsidDel="00000000" w:rsidR="00000000" w:rsidRPr="00000000">
        <w:rPr>
          <w:rtl w:val="0"/>
        </w:rPr>
        <w:t xml:space="preserve">____________________________</w:t>
      </w:r>
    </w:p>
    <w:p w:rsidR="00000000" w:rsidDel="00000000" w:rsidP="00000000" w:rsidRDefault="00000000" w:rsidRPr="00000000" w14:paraId="00000030">
      <w:pPr>
        <w:jc w:val="center"/>
        <w:rPr/>
      </w:pPr>
      <w:r w:rsidDel="00000000" w:rsidR="00000000" w:rsidRPr="00000000">
        <w:rPr>
          <w:rtl w:val="0"/>
        </w:rPr>
        <w:t xml:space="preserve">                                                                                                 VLASTORUČNI POTPIS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bador.com/v2/website/5663570/editor/post/2108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